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68C9" w14:textId="77777777" w:rsidR="00594F2E" w:rsidRPr="004A3A23" w:rsidRDefault="00594F2E">
      <w:pPr>
        <w:rPr>
          <w:rFonts w:ascii="Arial" w:hAnsi="Arial"/>
          <w:b/>
          <w:color w:val="000000" w:themeColor="text1"/>
        </w:rPr>
      </w:pPr>
    </w:p>
    <w:p w14:paraId="4928C0C9" w14:textId="77777777" w:rsidR="00594F2E" w:rsidRPr="004A3A23" w:rsidRDefault="00D93F65">
      <w:pPr>
        <w:rPr>
          <w:rFonts w:ascii="Arial" w:hAnsi="Arial"/>
          <w:b/>
          <w:color w:val="000000" w:themeColor="text1"/>
        </w:rPr>
      </w:pPr>
      <w:r w:rsidRPr="004A3A23">
        <w:rPr>
          <w:rFonts w:ascii="Arial" w:hAnsi="Arial"/>
          <w:b/>
          <w:color w:val="000000" w:themeColor="text1"/>
          <w:u w:val="single"/>
        </w:rPr>
        <w:t>Objectifs</w:t>
      </w:r>
      <w:r w:rsidRPr="004A3A23">
        <w:rPr>
          <w:rFonts w:ascii="Arial" w:hAnsi="Arial"/>
          <w:b/>
          <w:color w:val="000000" w:themeColor="text1"/>
        </w:rPr>
        <w:t>:</w:t>
      </w:r>
    </w:p>
    <w:p w14:paraId="3B78A9B9" w14:textId="77777777" w:rsidR="00594F2E" w:rsidRPr="00716B92" w:rsidRDefault="00594F2E">
      <w:pPr>
        <w:rPr>
          <w:rFonts w:ascii="Arial" w:hAnsi="Arial"/>
          <w:b/>
          <w:color w:val="000000" w:themeColor="text1"/>
          <w:sz w:val="16"/>
          <w:szCs w:val="16"/>
        </w:rPr>
      </w:pPr>
    </w:p>
    <w:p w14:paraId="1F13FBB8" w14:textId="77777777" w:rsidR="00594F2E" w:rsidRPr="004A3A23" w:rsidRDefault="00D93F65" w:rsidP="00716B92">
      <w:pPr>
        <w:spacing w:after="60"/>
        <w:jc w:val="both"/>
        <w:rPr>
          <w:color w:val="000000" w:themeColor="text1"/>
        </w:rPr>
      </w:pPr>
      <w:r w:rsidRPr="004A3A23">
        <w:rPr>
          <w:rFonts w:ascii="Arial" w:hAnsi="Arial"/>
          <w:color w:val="000000" w:themeColor="text1"/>
          <w:sz w:val="20"/>
        </w:rPr>
        <w:t>Le Championnat par équipes de clubs Vétérans a pour objectifs de :</w:t>
      </w:r>
    </w:p>
    <w:p w14:paraId="63116EF0" w14:textId="77777777" w:rsidR="00594F2E" w:rsidRPr="004A3A23" w:rsidRDefault="00D93F65" w:rsidP="00716B92">
      <w:pPr>
        <w:pStyle w:val="Paragraphedeliste"/>
        <w:numPr>
          <w:ilvl w:val="0"/>
          <w:numId w:val="1"/>
        </w:numPr>
        <w:spacing w:after="60"/>
        <w:jc w:val="both"/>
        <w:rPr>
          <w:rFonts w:ascii="Arial" w:hAnsi="Arial"/>
          <w:color w:val="000000" w:themeColor="text1"/>
          <w:sz w:val="20"/>
          <w:lang w:val="fr-FR"/>
        </w:rPr>
      </w:pPr>
      <w:r w:rsidRPr="004A3A23">
        <w:rPr>
          <w:rFonts w:ascii="Arial" w:hAnsi="Arial"/>
          <w:color w:val="000000" w:themeColor="text1"/>
          <w:sz w:val="20"/>
          <w:lang w:val="fr-FR"/>
        </w:rPr>
        <w:t>Promouvoir la pratique régulière des seniors hommes et femmes entrant dans le cadre ministériel « Sport et Santé »</w:t>
      </w:r>
    </w:p>
    <w:p w14:paraId="2ED9CDC5" w14:textId="77777777" w:rsidR="00594F2E" w:rsidRPr="004A3A23" w:rsidRDefault="00D93F65" w:rsidP="00716B92">
      <w:pPr>
        <w:pStyle w:val="Paragraphedeliste"/>
        <w:numPr>
          <w:ilvl w:val="0"/>
          <w:numId w:val="1"/>
        </w:numPr>
        <w:spacing w:after="60"/>
        <w:jc w:val="both"/>
        <w:rPr>
          <w:rFonts w:ascii="Arial" w:hAnsi="Arial"/>
          <w:color w:val="000000" w:themeColor="text1"/>
          <w:sz w:val="20"/>
          <w:lang w:val="fr-FR"/>
        </w:rPr>
      </w:pPr>
      <w:r w:rsidRPr="004A3A23">
        <w:rPr>
          <w:rFonts w:ascii="Arial" w:hAnsi="Arial"/>
          <w:color w:val="000000" w:themeColor="text1"/>
          <w:sz w:val="20"/>
          <w:lang w:val="fr-FR"/>
        </w:rPr>
        <w:t>Répondre au besoin exprimé de cette catégorie la plus dense en effectifs de notre fédération.</w:t>
      </w:r>
    </w:p>
    <w:p w14:paraId="74B7DD93" w14:textId="77777777" w:rsidR="00594F2E" w:rsidRPr="004A3A23" w:rsidRDefault="00D93F65">
      <w:pPr>
        <w:jc w:val="both"/>
        <w:rPr>
          <w:rFonts w:ascii="Arial" w:hAnsi="Arial"/>
          <w:color w:val="000000" w:themeColor="text1"/>
          <w:sz w:val="20"/>
        </w:rPr>
      </w:pPr>
      <w:r w:rsidRPr="004A3A23">
        <w:rPr>
          <w:rFonts w:ascii="Arial" w:hAnsi="Arial"/>
          <w:color w:val="000000" w:themeColor="text1"/>
          <w:sz w:val="20"/>
        </w:rPr>
        <w:t>En prolongement, et comme dans les autres championnats CNC, la FFPJP a instauré un Rassemblement National Vétérans annuel dans le but de valoriser cette catégorie en décernant chaque année le titre de Champion de France Vétérans des Clubs.</w:t>
      </w:r>
    </w:p>
    <w:p w14:paraId="4CBC3687" w14:textId="77777777" w:rsidR="00594F2E" w:rsidRDefault="00594F2E">
      <w:pPr>
        <w:rPr>
          <w:rFonts w:ascii="Arial" w:hAnsi="Arial"/>
          <w:color w:val="000000" w:themeColor="text1"/>
          <w:sz w:val="20"/>
          <w:u w:val="single"/>
        </w:rPr>
      </w:pPr>
    </w:p>
    <w:p w14:paraId="6E029926" w14:textId="77777777" w:rsidR="00716B92" w:rsidRPr="004A3A23" w:rsidRDefault="00716B92">
      <w:pPr>
        <w:rPr>
          <w:rFonts w:ascii="Arial" w:hAnsi="Arial"/>
          <w:color w:val="000000" w:themeColor="text1"/>
          <w:sz w:val="20"/>
          <w:u w:val="single"/>
        </w:rPr>
      </w:pPr>
    </w:p>
    <w:p w14:paraId="6B84C90F" w14:textId="77777777" w:rsidR="00594F2E" w:rsidRPr="004A3A23" w:rsidRDefault="00D93F65">
      <w:pPr>
        <w:rPr>
          <w:rFonts w:ascii="Arial" w:hAnsi="Arial"/>
          <w:b/>
          <w:color w:val="000000" w:themeColor="text1"/>
          <w:sz w:val="20"/>
        </w:rPr>
      </w:pPr>
      <w:r w:rsidRPr="004A3A23">
        <w:rPr>
          <w:rFonts w:ascii="Arial" w:hAnsi="Arial"/>
          <w:b/>
          <w:color w:val="000000" w:themeColor="text1"/>
          <w:sz w:val="20"/>
          <w:u w:val="single"/>
        </w:rPr>
        <w:t>Article 1</w:t>
      </w:r>
      <w:r w:rsidRPr="004A3A23">
        <w:rPr>
          <w:rFonts w:ascii="Arial" w:hAnsi="Arial"/>
          <w:b/>
          <w:color w:val="000000" w:themeColor="text1"/>
          <w:sz w:val="20"/>
        </w:rPr>
        <w:t> :</w:t>
      </w:r>
    </w:p>
    <w:p w14:paraId="6022337E" w14:textId="77777777" w:rsidR="00594F2E" w:rsidRPr="00716B92" w:rsidRDefault="00594F2E">
      <w:pPr>
        <w:rPr>
          <w:rFonts w:ascii="Arial" w:hAnsi="Arial"/>
          <w:color w:val="000000" w:themeColor="text1"/>
          <w:sz w:val="16"/>
          <w:szCs w:val="16"/>
        </w:rPr>
      </w:pPr>
    </w:p>
    <w:p w14:paraId="1B1E4A1C"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Le Championnat National Vétérans (CNC-V) est ouvert à tous les licenciés ayant 60 ans dans l’année du championnat. Cette limite d’âge ne s’applique pas pour un capitaine non joueur.</w:t>
      </w:r>
    </w:p>
    <w:p w14:paraId="740DC5C6"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Le CNC-V est placé sous la gestion du Comité de Pilotage CNC de la FFPJP.</w:t>
      </w:r>
    </w:p>
    <w:p w14:paraId="4F692036" w14:textId="77777777" w:rsidR="00594F2E" w:rsidRDefault="00594F2E">
      <w:pPr>
        <w:jc w:val="both"/>
        <w:rPr>
          <w:rFonts w:ascii="Arial" w:hAnsi="Arial"/>
          <w:color w:val="000000" w:themeColor="text1"/>
          <w:sz w:val="20"/>
          <w:u w:val="single"/>
        </w:rPr>
      </w:pPr>
    </w:p>
    <w:p w14:paraId="65D7966D" w14:textId="77777777" w:rsidR="00716B92" w:rsidRPr="004A3A23" w:rsidRDefault="00716B92">
      <w:pPr>
        <w:jc w:val="both"/>
        <w:rPr>
          <w:rFonts w:ascii="Arial" w:hAnsi="Arial"/>
          <w:color w:val="000000" w:themeColor="text1"/>
          <w:sz w:val="20"/>
          <w:u w:val="single"/>
        </w:rPr>
      </w:pPr>
    </w:p>
    <w:p w14:paraId="0F058505" w14:textId="77777777" w:rsidR="00594F2E" w:rsidRPr="004A3A23" w:rsidRDefault="00D93F65">
      <w:pPr>
        <w:jc w:val="both"/>
        <w:rPr>
          <w:rFonts w:ascii="Arial" w:hAnsi="Arial"/>
          <w:color w:val="000000" w:themeColor="text1"/>
          <w:sz w:val="20"/>
        </w:rPr>
      </w:pPr>
      <w:r w:rsidRPr="004A3A23">
        <w:rPr>
          <w:rFonts w:ascii="Arial" w:hAnsi="Arial"/>
          <w:b/>
          <w:color w:val="000000" w:themeColor="text1"/>
          <w:sz w:val="20"/>
          <w:u w:val="single"/>
        </w:rPr>
        <w:t>Article 2</w:t>
      </w:r>
      <w:r w:rsidRPr="004A3A23">
        <w:rPr>
          <w:rFonts w:ascii="Arial" w:hAnsi="Arial"/>
          <w:color w:val="000000" w:themeColor="text1"/>
          <w:sz w:val="20"/>
        </w:rPr>
        <w:t> :</w:t>
      </w:r>
    </w:p>
    <w:p w14:paraId="61CCDCA4" w14:textId="77777777" w:rsidR="00594F2E" w:rsidRPr="00716B92" w:rsidRDefault="00594F2E">
      <w:pPr>
        <w:jc w:val="both"/>
        <w:rPr>
          <w:rFonts w:ascii="Arial" w:hAnsi="Arial"/>
          <w:color w:val="000000" w:themeColor="text1"/>
          <w:sz w:val="16"/>
          <w:szCs w:val="16"/>
        </w:rPr>
      </w:pPr>
    </w:p>
    <w:p w14:paraId="0B3978E4"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 xml:space="preserve">Il se déroule selon les mêmes modalités que le règlement des championnats des clubs open aussi bien dans son organisation, la composition des équipes, les classements et le déroulement des rencontres. La mixité est autorisée sans aucune limite hommes ou femmes. </w:t>
      </w:r>
    </w:p>
    <w:p w14:paraId="363A7AF7"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Les mêmes règles de dépôt de listes s’appliquent pour les clubs ayant plusieurs équipes vétérans.</w:t>
      </w:r>
    </w:p>
    <w:p w14:paraId="7C8C27D9" w14:textId="77777777" w:rsidR="00594F2E" w:rsidRDefault="00594F2E">
      <w:pPr>
        <w:jc w:val="both"/>
        <w:rPr>
          <w:rFonts w:ascii="Arial" w:hAnsi="Arial"/>
          <w:color w:val="000000" w:themeColor="text1"/>
          <w:sz w:val="20"/>
        </w:rPr>
      </w:pPr>
    </w:p>
    <w:p w14:paraId="1AB2B276" w14:textId="77777777" w:rsidR="00716B92" w:rsidRPr="004A3A23" w:rsidRDefault="00716B92">
      <w:pPr>
        <w:jc w:val="both"/>
        <w:rPr>
          <w:rFonts w:ascii="Arial" w:hAnsi="Arial"/>
          <w:color w:val="000000" w:themeColor="text1"/>
          <w:sz w:val="20"/>
        </w:rPr>
      </w:pPr>
    </w:p>
    <w:p w14:paraId="27E1B309" w14:textId="77777777" w:rsidR="00594F2E" w:rsidRPr="004A3A23" w:rsidRDefault="00D93F65">
      <w:pPr>
        <w:jc w:val="both"/>
        <w:rPr>
          <w:rFonts w:ascii="Arial" w:hAnsi="Arial"/>
          <w:color w:val="000000" w:themeColor="text1"/>
          <w:sz w:val="20"/>
        </w:rPr>
      </w:pPr>
      <w:r w:rsidRPr="004A3A23">
        <w:rPr>
          <w:rFonts w:ascii="Arial" w:hAnsi="Arial"/>
          <w:b/>
          <w:color w:val="000000" w:themeColor="text1"/>
          <w:sz w:val="20"/>
          <w:u w:val="single"/>
        </w:rPr>
        <w:t>Article 3</w:t>
      </w:r>
      <w:r w:rsidRPr="004A3A23">
        <w:rPr>
          <w:rFonts w:ascii="Arial" w:hAnsi="Arial"/>
          <w:color w:val="000000" w:themeColor="text1"/>
          <w:sz w:val="20"/>
        </w:rPr>
        <w:t> :</w:t>
      </w:r>
    </w:p>
    <w:p w14:paraId="189E15D9" w14:textId="77777777" w:rsidR="00594F2E" w:rsidRPr="00716B92" w:rsidRDefault="00594F2E">
      <w:pPr>
        <w:jc w:val="both"/>
        <w:rPr>
          <w:rFonts w:ascii="Arial" w:hAnsi="Arial"/>
          <w:color w:val="000000" w:themeColor="text1"/>
          <w:sz w:val="16"/>
          <w:szCs w:val="16"/>
        </w:rPr>
      </w:pPr>
    </w:p>
    <w:p w14:paraId="03B8D471" w14:textId="77777777" w:rsidR="00594F2E" w:rsidRPr="004A3A23" w:rsidRDefault="00D93F65">
      <w:pPr>
        <w:jc w:val="both"/>
        <w:rPr>
          <w:rFonts w:ascii="Arial" w:hAnsi="Arial"/>
          <w:color w:val="000000" w:themeColor="text1"/>
          <w:sz w:val="20"/>
        </w:rPr>
      </w:pPr>
      <w:r w:rsidRPr="004A3A23">
        <w:rPr>
          <w:rFonts w:ascii="Arial" w:hAnsi="Arial"/>
          <w:color w:val="000000" w:themeColor="text1"/>
          <w:sz w:val="20"/>
        </w:rPr>
        <w:t>Le CNC-V se déroulera sous la forme d’un rassemblement national annuel unique et regroupant les différents champions issus de leur CRC-V respectif.</w:t>
      </w:r>
    </w:p>
    <w:p w14:paraId="64BAA5C6" w14:textId="77777777" w:rsidR="00594F2E" w:rsidRDefault="00594F2E">
      <w:pPr>
        <w:jc w:val="both"/>
        <w:rPr>
          <w:rFonts w:ascii="Arial" w:hAnsi="Arial"/>
          <w:color w:val="000000" w:themeColor="text1"/>
          <w:sz w:val="20"/>
        </w:rPr>
      </w:pPr>
    </w:p>
    <w:p w14:paraId="54750AB2" w14:textId="77777777" w:rsidR="00716B92" w:rsidRPr="004A3A23" w:rsidRDefault="00716B92">
      <w:pPr>
        <w:jc w:val="both"/>
        <w:rPr>
          <w:rFonts w:ascii="Arial" w:hAnsi="Arial"/>
          <w:color w:val="000000" w:themeColor="text1"/>
          <w:sz w:val="20"/>
        </w:rPr>
      </w:pPr>
    </w:p>
    <w:p w14:paraId="67769C02" w14:textId="77777777" w:rsidR="00594F2E" w:rsidRPr="004A3A23" w:rsidRDefault="00D93F65">
      <w:pPr>
        <w:jc w:val="both"/>
        <w:rPr>
          <w:rFonts w:ascii="Arial" w:hAnsi="Arial"/>
          <w:color w:val="000000" w:themeColor="text1"/>
          <w:sz w:val="20"/>
        </w:rPr>
      </w:pPr>
      <w:r w:rsidRPr="004A3A23">
        <w:rPr>
          <w:rFonts w:ascii="Arial" w:hAnsi="Arial"/>
          <w:b/>
          <w:color w:val="000000" w:themeColor="text1"/>
          <w:sz w:val="20"/>
          <w:u w:val="single"/>
        </w:rPr>
        <w:t>Article 4</w:t>
      </w:r>
      <w:r w:rsidRPr="004A3A23">
        <w:rPr>
          <w:rFonts w:ascii="Arial" w:hAnsi="Arial"/>
          <w:b/>
          <w:color w:val="000000" w:themeColor="text1"/>
          <w:sz w:val="20"/>
        </w:rPr>
        <w:t> </w:t>
      </w:r>
      <w:r w:rsidRPr="004A3A23">
        <w:rPr>
          <w:rFonts w:ascii="Arial" w:hAnsi="Arial"/>
          <w:color w:val="000000" w:themeColor="text1"/>
          <w:sz w:val="20"/>
        </w:rPr>
        <w:t>:</w:t>
      </w:r>
    </w:p>
    <w:p w14:paraId="4C4BD4F6" w14:textId="77777777" w:rsidR="00594F2E" w:rsidRPr="00716B92" w:rsidRDefault="00594F2E">
      <w:pPr>
        <w:jc w:val="both"/>
        <w:rPr>
          <w:rFonts w:ascii="Arial" w:hAnsi="Arial"/>
          <w:color w:val="000000" w:themeColor="text1"/>
          <w:sz w:val="16"/>
          <w:szCs w:val="16"/>
        </w:rPr>
      </w:pPr>
    </w:p>
    <w:p w14:paraId="1435D236" w14:textId="77777777" w:rsidR="00594F2E" w:rsidRPr="004A3A23" w:rsidRDefault="00D93F65">
      <w:pPr>
        <w:jc w:val="both"/>
        <w:rPr>
          <w:rFonts w:ascii="Arial" w:hAnsi="Arial"/>
          <w:i/>
          <w:dstrike/>
          <w:color w:val="000000" w:themeColor="text1"/>
          <w:sz w:val="20"/>
        </w:rPr>
      </w:pPr>
      <w:r w:rsidRPr="004A3A23">
        <w:rPr>
          <w:rFonts w:ascii="Arial" w:hAnsi="Arial"/>
          <w:color w:val="000000" w:themeColor="text1"/>
          <w:sz w:val="20"/>
        </w:rPr>
        <w:t>Le nombre d’équipes participantes à la finale nationale est limité à 16 avec les mêmes modalités d’indemnisation que le CNC Open</w:t>
      </w:r>
    </w:p>
    <w:p w14:paraId="6FCE2A38" w14:textId="77777777" w:rsidR="00594F2E" w:rsidRPr="004A3A23" w:rsidRDefault="00594F2E">
      <w:pPr>
        <w:jc w:val="both"/>
        <w:rPr>
          <w:rFonts w:ascii="Arial" w:hAnsi="Arial"/>
          <w:color w:val="000000" w:themeColor="text1"/>
          <w:sz w:val="20"/>
          <w:u w:val="single"/>
        </w:rPr>
      </w:pPr>
    </w:p>
    <w:p w14:paraId="5336A6EB"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u w:val="single"/>
        </w:rPr>
        <w:t>Inscriptions</w:t>
      </w:r>
      <w:r w:rsidRPr="004A3A23">
        <w:rPr>
          <w:rFonts w:ascii="Arial" w:hAnsi="Arial"/>
          <w:color w:val="000000" w:themeColor="text1"/>
          <w:sz w:val="20"/>
        </w:rPr>
        <w:t xml:space="preserve"> : </w:t>
      </w:r>
    </w:p>
    <w:p w14:paraId="2A86BE40"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 xml:space="preserve">Le Comité de Pilotage CNC fera parvenir aux comités régionaux la demande d’inscription en nombre d’équipes courant décembre de chaque année. </w:t>
      </w:r>
      <w:bookmarkStart w:id="0" w:name="_Hlk502494303"/>
      <w:bookmarkEnd w:id="0"/>
      <w:r w:rsidRPr="004A3A23">
        <w:rPr>
          <w:rFonts w:ascii="Arial" w:hAnsi="Arial"/>
          <w:color w:val="000000" w:themeColor="text1"/>
          <w:sz w:val="20"/>
        </w:rPr>
        <w:t>En fonction des demandes reçues, le comité de pilotage effectuera un choix pour ramener le nombre d’équipes à 16.</w:t>
      </w:r>
    </w:p>
    <w:p w14:paraId="0E3D6D80" w14:textId="77777777" w:rsidR="00594F2E" w:rsidRPr="004A3A23" w:rsidRDefault="00594F2E">
      <w:pPr>
        <w:jc w:val="both"/>
        <w:rPr>
          <w:rFonts w:ascii="Arial" w:hAnsi="Arial"/>
          <w:color w:val="000000" w:themeColor="text1"/>
          <w:sz w:val="20"/>
        </w:rPr>
      </w:pPr>
    </w:p>
    <w:p w14:paraId="659E8F94"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u w:val="single"/>
        </w:rPr>
        <w:t>Qualification des équipes</w:t>
      </w:r>
      <w:r w:rsidRPr="004A3A23">
        <w:rPr>
          <w:rFonts w:ascii="Arial" w:hAnsi="Arial"/>
          <w:color w:val="000000" w:themeColor="text1"/>
          <w:sz w:val="20"/>
        </w:rPr>
        <w:t xml:space="preserve"> : </w:t>
      </w:r>
    </w:p>
    <w:p w14:paraId="38376D19" w14:textId="77777777" w:rsidR="00594F2E" w:rsidRPr="004A3A23" w:rsidRDefault="00D93F65" w:rsidP="00716B92">
      <w:pPr>
        <w:spacing w:after="60"/>
        <w:jc w:val="both"/>
        <w:rPr>
          <w:rFonts w:ascii="Arial" w:hAnsi="Arial"/>
          <w:strike/>
          <w:color w:val="000000" w:themeColor="text1"/>
          <w:sz w:val="20"/>
        </w:rPr>
      </w:pPr>
      <w:r w:rsidRPr="004A3A23">
        <w:rPr>
          <w:rFonts w:ascii="Arial" w:hAnsi="Arial"/>
          <w:color w:val="000000" w:themeColor="text1"/>
          <w:sz w:val="20"/>
        </w:rPr>
        <w:t xml:space="preserve">Sont qualifiées pour la finale les équipes championnes de régions de leurs CRC-V respectifs de l’année en cours. </w:t>
      </w:r>
    </w:p>
    <w:p w14:paraId="41611A3E"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 xml:space="preserve">Le nombre d’équipes en CRC-V est limité à 2 par club. Si un club possède déjà 2 équipes en CRC, une équipe du même club venant du CDC ne pourra pas monter. </w:t>
      </w:r>
    </w:p>
    <w:p w14:paraId="4538A546" w14:textId="77777777" w:rsidR="00594F2E" w:rsidRDefault="00594F2E">
      <w:pPr>
        <w:jc w:val="both"/>
        <w:rPr>
          <w:rFonts w:ascii="Arial" w:hAnsi="Arial"/>
          <w:color w:val="000000" w:themeColor="text1"/>
          <w:sz w:val="20"/>
        </w:rPr>
      </w:pPr>
    </w:p>
    <w:p w14:paraId="2928207D" w14:textId="721454DB" w:rsidR="00716B92" w:rsidRDefault="00716B92">
      <w:pPr>
        <w:jc w:val="both"/>
        <w:rPr>
          <w:rFonts w:ascii="Arial" w:hAnsi="Arial"/>
          <w:color w:val="000000" w:themeColor="text1"/>
          <w:sz w:val="20"/>
        </w:rPr>
      </w:pPr>
      <w:r>
        <w:rPr>
          <w:rFonts w:ascii="Arial" w:hAnsi="Arial"/>
          <w:color w:val="000000" w:themeColor="text1"/>
          <w:sz w:val="20"/>
        </w:rPr>
        <w:br w:type="page"/>
      </w:r>
    </w:p>
    <w:p w14:paraId="1108486D" w14:textId="77777777" w:rsidR="00716B92" w:rsidRPr="004A3A23" w:rsidRDefault="00716B92">
      <w:pPr>
        <w:jc w:val="both"/>
        <w:rPr>
          <w:rFonts w:ascii="Arial" w:hAnsi="Arial"/>
          <w:color w:val="000000" w:themeColor="text1"/>
          <w:sz w:val="20"/>
        </w:rPr>
      </w:pPr>
    </w:p>
    <w:p w14:paraId="292945B9" w14:textId="77777777" w:rsidR="00594F2E" w:rsidRPr="004A3A23" w:rsidRDefault="00D93F65">
      <w:pPr>
        <w:jc w:val="both"/>
        <w:rPr>
          <w:rFonts w:ascii="Arial" w:hAnsi="Arial"/>
          <w:color w:val="000000" w:themeColor="text1"/>
          <w:sz w:val="20"/>
        </w:rPr>
      </w:pPr>
      <w:r w:rsidRPr="004A3A23">
        <w:rPr>
          <w:rFonts w:ascii="Arial" w:hAnsi="Arial"/>
          <w:b/>
          <w:color w:val="000000" w:themeColor="text1"/>
          <w:sz w:val="20"/>
          <w:u w:val="single"/>
        </w:rPr>
        <w:t>Article 5</w:t>
      </w:r>
      <w:r w:rsidRPr="004A3A23">
        <w:rPr>
          <w:rFonts w:ascii="Arial" w:hAnsi="Arial"/>
          <w:color w:val="000000" w:themeColor="text1"/>
          <w:sz w:val="20"/>
        </w:rPr>
        <w:t> :</w:t>
      </w:r>
    </w:p>
    <w:p w14:paraId="2F649523" w14:textId="77777777" w:rsidR="00594F2E" w:rsidRPr="00716B92" w:rsidRDefault="00594F2E">
      <w:pPr>
        <w:jc w:val="both"/>
        <w:rPr>
          <w:rFonts w:ascii="Arial" w:hAnsi="Arial"/>
          <w:color w:val="000000" w:themeColor="text1"/>
          <w:sz w:val="16"/>
          <w:szCs w:val="16"/>
        </w:rPr>
      </w:pPr>
    </w:p>
    <w:p w14:paraId="40BA2BC4" w14:textId="333F9C2A"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La finale du CNC-V se déroulera en semaine sur 3 jours maximum courant le mois octobre / novembre et précédera</w:t>
      </w:r>
      <w:r w:rsidR="00A43DCD">
        <w:rPr>
          <w:rFonts w:ascii="Arial" w:hAnsi="Arial"/>
          <w:color w:val="000000" w:themeColor="text1"/>
          <w:sz w:val="20"/>
        </w:rPr>
        <w:t xml:space="preserve"> </w:t>
      </w:r>
      <w:r w:rsidR="00A43DCD" w:rsidRPr="00A43DCD">
        <w:rPr>
          <w:rFonts w:ascii="Arial" w:hAnsi="Arial"/>
          <w:color w:val="FF0000"/>
          <w:sz w:val="20"/>
        </w:rPr>
        <w:t>ou suivra</w:t>
      </w:r>
      <w:r w:rsidRPr="00A43DCD">
        <w:rPr>
          <w:rFonts w:ascii="Arial" w:hAnsi="Arial"/>
          <w:color w:val="FF0000"/>
          <w:sz w:val="20"/>
        </w:rPr>
        <w:t xml:space="preserve"> </w:t>
      </w:r>
      <w:r w:rsidRPr="004A3A23">
        <w:rPr>
          <w:rFonts w:ascii="Arial" w:hAnsi="Arial"/>
          <w:color w:val="000000" w:themeColor="text1"/>
          <w:sz w:val="20"/>
        </w:rPr>
        <w:t xml:space="preserve">la finale du CNC Jeunes. </w:t>
      </w:r>
    </w:p>
    <w:p w14:paraId="412DE60E"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Les comités régionaux devront envoyer les coordonnées de leurs équipes qualifiées au Comité de Pilotage CNC pour le début octobre de l’année en cours.</w:t>
      </w:r>
    </w:p>
    <w:p w14:paraId="18DF777D" w14:textId="77777777" w:rsidR="00594F2E" w:rsidRPr="004A3A23" w:rsidRDefault="00D93F65" w:rsidP="00716B92">
      <w:pPr>
        <w:spacing w:after="60"/>
        <w:jc w:val="both"/>
        <w:rPr>
          <w:rFonts w:ascii="Arial" w:hAnsi="Arial"/>
          <w:color w:val="000000" w:themeColor="text1"/>
          <w:sz w:val="20"/>
        </w:rPr>
      </w:pPr>
      <w:r w:rsidRPr="004A3A23">
        <w:rPr>
          <w:rFonts w:ascii="Arial" w:hAnsi="Arial"/>
          <w:color w:val="000000" w:themeColor="text1"/>
          <w:sz w:val="20"/>
        </w:rPr>
        <w:t>Les modalités du déroulement de la finale nationale seront envoyées aux équipes qualifiées dès connaissance des participants.</w:t>
      </w:r>
    </w:p>
    <w:p w14:paraId="4FF7A610" w14:textId="77777777" w:rsidR="00594F2E" w:rsidRPr="004A3A23" w:rsidRDefault="00D93F65" w:rsidP="00716B92">
      <w:pPr>
        <w:spacing w:after="60"/>
        <w:jc w:val="both"/>
        <w:rPr>
          <w:rFonts w:ascii="Arial" w:hAnsi="Arial"/>
          <w:dstrike/>
          <w:color w:val="000000" w:themeColor="text1"/>
          <w:sz w:val="20"/>
        </w:rPr>
      </w:pPr>
      <w:r w:rsidRPr="004A3A23">
        <w:rPr>
          <w:rFonts w:ascii="Arial" w:hAnsi="Arial"/>
          <w:color w:val="000000" w:themeColor="text1"/>
          <w:sz w:val="20"/>
        </w:rPr>
        <w:t>En cas de forfait pour la finale nationale, il sera appliqué une amende forfaitaire de 1 000 €.</w:t>
      </w:r>
    </w:p>
    <w:p w14:paraId="6AAAA1BB" w14:textId="7AA8D667" w:rsidR="00594F2E" w:rsidRDefault="00594F2E">
      <w:pPr>
        <w:jc w:val="both"/>
        <w:rPr>
          <w:rFonts w:ascii="Arial" w:hAnsi="Arial"/>
          <w:dstrike/>
          <w:color w:val="000000" w:themeColor="text1"/>
          <w:sz w:val="20"/>
        </w:rPr>
      </w:pPr>
    </w:p>
    <w:p w14:paraId="3662FA46" w14:textId="7E9442CB" w:rsidR="00A43DCD" w:rsidRPr="007E6E25" w:rsidRDefault="00A43DCD" w:rsidP="00A43DCD">
      <w:pPr>
        <w:pStyle w:val="Standard"/>
        <w:jc w:val="both"/>
        <w:rPr>
          <w:color w:val="000000" w:themeColor="text1"/>
        </w:rPr>
      </w:pPr>
      <w:bookmarkStart w:id="1" w:name="_Hlk63799093"/>
      <w:r w:rsidRPr="00426D9C">
        <w:rPr>
          <w:rFonts w:ascii="Arial" w:hAnsi="Arial" w:cs="Arial"/>
          <w:b/>
          <w:color w:val="FF0000"/>
          <w:sz w:val="20"/>
          <w:szCs w:val="20"/>
          <w:lang w:eastAsia="fr-FR"/>
        </w:rPr>
        <w:t>Le présent règlement</w:t>
      </w:r>
      <w:r>
        <w:rPr>
          <w:rFonts w:ascii="Arial" w:hAnsi="Arial" w:cs="Arial"/>
          <w:b/>
          <w:color w:val="FF0000"/>
          <w:sz w:val="20"/>
          <w:szCs w:val="20"/>
          <w:lang w:eastAsia="fr-FR"/>
        </w:rPr>
        <w:t xml:space="preserve"> a été</w:t>
      </w:r>
      <w:r w:rsidRPr="00426D9C">
        <w:rPr>
          <w:rFonts w:ascii="Arial" w:hAnsi="Arial" w:cs="Arial"/>
          <w:b/>
          <w:color w:val="FF0000"/>
          <w:sz w:val="20"/>
          <w:szCs w:val="20"/>
          <w:lang w:eastAsia="fr-FR"/>
        </w:rPr>
        <w:t xml:space="preserve"> adopté </w:t>
      </w:r>
      <w:r>
        <w:rPr>
          <w:rFonts w:ascii="Arial" w:hAnsi="Arial" w:cs="Arial"/>
          <w:b/>
          <w:color w:val="FF0000"/>
          <w:sz w:val="20"/>
          <w:szCs w:val="20"/>
          <w:lang w:eastAsia="fr-FR"/>
        </w:rPr>
        <w:t>lors du</w:t>
      </w:r>
      <w:r w:rsidRPr="00426D9C">
        <w:rPr>
          <w:rFonts w:ascii="Arial" w:hAnsi="Arial" w:cs="Arial"/>
          <w:b/>
          <w:color w:val="FF0000"/>
          <w:sz w:val="20"/>
          <w:szCs w:val="20"/>
          <w:lang w:eastAsia="fr-FR"/>
        </w:rPr>
        <w:t xml:space="preserve"> </w:t>
      </w:r>
      <w:r w:rsidR="003708CE">
        <w:rPr>
          <w:rFonts w:ascii="Arial" w:hAnsi="Arial" w:cs="Arial"/>
          <w:b/>
          <w:color w:val="FF0000"/>
          <w:sz w:val="20"/>
          <w:szCs w:val="20"/>
          <w:lang w:eastAsia="fr-FR"/>
        </w:rPr>
        <w:t>comité directeur du</w:t>
      </w:r>
      <w:r>
        <w:rPr>
          <w:rFonts w:ascii="Arial" w:hAnsi="Arial" w:cs="Arial"/>
          <w:b/>
          <w:color w:val="FF0000"/>
          <w:sz w:val="20"/>
          <w:szCs w:val="20"/>
          <w:lang w:eastAsia="fr-FR"/>
        </w:rPr>
        <w:t xml:space="preserve"> 8 janvier 2022.</w:t>
      </w:r>
      <w:r w:rsidRPr="00426D9C">
        <w:rPr>
          <w:rFonts w:ascii="Arial" w:hAnsi="Arial" w:cs="Arial"/>
          <w:b/>
          <w:color w:val="FF0000"/>
          <w:sz w:val="20"/>
          <w:szCs w:val="20"/>
          <w:lang w:eastAsia="fr-FR"/>
        </w:rPr>
        <w:t xml:space="preserve"> </w:t>
      </w:r>
      <w:bookmarkEnd w:id="1"/>
    </w:p>
    <w:p w14:paraId="0E2832F0" w14:textId="77777777" w:rsidR="00A43DCD" w:rsidRPr="005B5CC7" w:rsidRDefault="00A43DCD" w:rsidP="00A43DCD">
      <w:pPr>
        <w:pStyle w:val="Standard"/>
        <w:jc w:val="both"/>
        <w:rPr>
          <w:color w:val="000000" w:themeColor="text1"/>
        </w:rPr>
      </w:pPr>
    </w:p>
    <w:p w14:paraId="3A3618F1" w14:textId="77777777" w:rsidR="00D33DB2" w:rsidRPr="004A3A23" w:rsidRDefault="00D33DB2">
      <w:pPr>
        <w:jc w:val="both"/>
        <w:rPr>
          <w:rFonts w:ascii="Arial" w:hAnsi="Arial"/>
          <w:dstrike/>
          <w:color w:val="000000" w:themeColor="text1"/>
          <w:sz w:val="20"/>
        </w:rPr>
      </w:pPr>
    </w:p>
    <w:sectPr w:rsidR="00D33DB2" w:rsidRPr="004A3A23">
      <w:headerReference w:type="default" r:id="rId8"/>
      <w:footerReference w:type="default" r:id="rId9"/>
      <w:pgSz w:w="11906" w:h="16838"/>
      <w:pgMar w:top="1417" w:right="1417" w:bottom="1417" w:left="1417" w:header="709" w:footer="709"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DE36" w14:textId="77777777" w:rsidR="00F33AF9" w:rsidRDefault="00F33AF9">
      <w:r>
        <w:separator/>
      </w:r>
    </w:p>
  </w:endnote>
  <w:endnote w:type="continuationSeparator" w:id="0">
    <w:p w14:paraId="2F85B4B7" w14:textId="77777777" w:rsidR="00F33AF9" w:rsidRDefault="00F3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0F68" w14:textId="4C73B524" w:rsidR="00594F2E" w:rsidRDefault="00D93F65">
    <w:pPr>
      <w:pStyle w:val="Pieddepage"/>
      <w:pBdr>
        <w:top w:val="thinThickSmallGap" w:sz="24" w:space="1" w:color="622423"/>
      </w:pBdr>
    </w:pPr>
    <w:r>
      <w:rPr>
        <w:rFonts w:asciiTheme="majorHAnsi" w:eastAsiaTheme="majorEastAsia" w:hAnsiTheme="majorHAnsi" w:cstheme="majorBidi"/>
      </w:rPr>
      <w:t>Règlement CNC VETERANS – Janvier 202</w:t>
    </w:r>
    <w:r w:rsidR="00A43DCD">
      <w:rPr>
        <w:rFonts w:asciiTheme="majorHAnsi" w:eastAsiaTheme="majorEastAsia" w:hAnsiTheme="majorHAnsi" w:cstheme="majorBidi"/>
      </w:rPr>
      <w:t>2</w:t>
    </w:r>
    <w:r>
      <w:rPr>
        <w:rFonts w:asciiTheme="majorHAnsi" w:eastAsiaTheme="majorEastAsia" w:hAnsiTheme="majorHAnsi" w:cstheme="majorBidi"/>
      </w:rPr>
      <w:t xml:space="preserve"> </w:t>
    </w:r>
    <w:r>
      <w:rPr>
        <w:rFonts w:asciiTheme="majorHAnsi" w:eastAsiaTheme="majorEastAsia" w:hAnsiTheme="majorHAnsi" w:cstheme="majorBidi"/>
      </w:rPr>
      <w:tab/>
      <w:t xml:space="preserve">Page </w:t>
    </w:r>
    <w:r>
      <w:rPr>
        <w:rFonts w:asciiTheme="majorHAnsi" w:eastAsiaTheme="majorEastAsia" w:hAnsiTheme="majorHAnsi" w:cstheme="majorBidi"/>
      </w:rPr>
      <w:fldChar w:fldCharType="begin"/>
    </w:r>
    <w:r>
      <w:instrText>PAGE</w:instrText>
    </w:r>
    <w:r>
      <w:fldChar w:fldCharType="separate"/>
    </w:r>
    <w:r w:rsidR="00716B92">
      <w:rPr>
        <w:noProof/>
      </w:rPr>
      <w:t>2</w:t>
    </w:r>
    <w:r>
      <w:fldChar w:fldCharType="end"/>
    </w:r>
  </w:p>
  <w:p w14:paraId="0834D7AF" w14:textId="77777777" w:rsidR="00594F2E" w:rsidRDefault="00594F2E">
    <w:pPr>
      <w:pStyle w:val="Pieddepage"/>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BE37" w14:textId="77777777" w:rsidR="00F33AF9" w:rsidRDefault="00F33AF9">
      <w:r>
        <w:separator/>
      </w:r>
    </w:p>
  </w:footnote>
  <w:footnote w:type="continuationSeparator" w:id="0">
    <w:p w14:paraId="2B2C132A" w14:textId="77777777" w:rsidR="00F33AF9" w:rsidRDefault="00F3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5F0F" w14:textId="3099D443" w:rsidR="00716B92" w:rsidRPr="00716B92" w:rsidRDefault="00716B92" w:rsidP="00716B92">
    <w:pPr>
      <w:pStyle w:val="En-tte"/>
      <w:spacing w:after="120"/>
      <w:jc w:val="center"/>
      <w:rPr>
        <w:rFonts w:ascii="Arial" w:hAnsi="Arial" w:cs="Arial"/>
        <w:b/>
        <w:bCs/>
        <w:color w:val="FF0000"/>
        <w:sz w:val="20"/>
        <w:szCs w:val="20"/>
      </w:rPr>
    </w:pPr>
    <w:r>
      <w:rPr>
        <w:rFonts w:ascii="Arial" w:hAnsi="Arial" w:cs="Arial"/>
        <w:noProof/>
        <w:lang w:eastAsia="fr-FR"/>
      </w:rPr>
      <w:drawing>
        <wp:anchor distT="0" distB="0" distL="114300" distR="114300" simplePos="0" relativeHeight="251658240" behindDoc="0" locked="0" layoutInCell="1" allowOverlap="1" wp14:anchorId="562BCFB1" wp14:editId="7BA2D25C">
          <wp:simplePos x="0" y="0"/>
          <wp:positionH relativeFrom="margin">
            <wp:align>right</wp:align>
          </wp:positionH>
          <wp:positionV relativeFrom="paragraph">
            <wp:posOffset>90805</wp:posOffset>
          </wp:positionV>
          <wp:extent cx="952500" cy="952500"/>
          <wp:effectExtent l="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3708CE">
      <w:rPr>
        <w:noProof/>
      </w:rPr>
      <w:drawing>
        <wp:anchor distT="0" distB="0" distL="114300" distR="114300" simplePos="0" relativeHeight="251660288" behindDoc="1" locked="0" layoutInCell="1" allowOverlap="1" wp14:anchorId="1870E2C9" wp14:editId="3DB907B2">
          <wp:simplePos x="0" y="0"/>
          <wp:positionH relativeFrom="column">
            <wp:posOffset>0</wp:posOffset>
          </wp:positionH>
          <wp:positionV relativeFrom="paragraph">
            <wp:posOffset>-635</wp:posOffset>
          </wp:positionV>
          <wp:extent cx="786428" cy="92202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6428" cy="922020"/>
                  </a:xfrm>
                  <a:prstGeom prst="rect">
                    <a:avLst/>
                  </a:prstGeom>
                </pic:spPr>
              </pic:pic>
            </a:graphicData>
          </a:graphic>
          <wp14:sizeRelH relativeFrom="margin">
            <wp14:pctWidth>0</wp14:pctWidth>
          </wp14:sizeRelH>
          <wp14:sizeRelV relativeFrom="margin">
            <wp14:pctHeight>0</wp14:pctHeight>
          </wp14:sizeRelV>
        </wp:anchor>
      </w:drawing>
    </w:r>
  </w:p>
  <w:p w14:paraId="49F10CB8" w14:textId="3293728A" w:rsidR="00716B92" w:rsidRDefault="006E348D" w:rsidP="003708CE">
    <w:pPr>
      <w:pStyle w:val="En-tte"/>
      <w:spacing w:after="120"/>
      <w:jc w:val="center"/>
      <w:rPr>
        <w:rFonts w:ascii="Arial" w:hAnsi="Arial" w:cs="Arial"/>
        <w:b/>
        <w:bCs/>
        <w:color w:val="FF0000"/>
        <w:sz w:val="28"/>
        <w:szCs w:val="28"/>
      </w:rPr>
    </w:pPr>
    <w:r>
      <w:rPr>
        <w:rFonts w:ascii="Arial" w:hAnsi="Arial" w:cs="Arial"/>
        <w:b/>
        <w:bCs/>
        <w:color w:val="FF0000"/>
        <w:sz w:val="28"/>
        <w:szCs w:val="28"/>
      </w:rPr>
      <w:t xml:space="preserve">            </w:t>
    </w:r>
    <w:r w:rsidR="00D93F65" w:rsidRPr="00716B92">
      <w:rPr>
        <w:rFonts w:ascii="Arial" w:hAnsi="Arial" w:cs="Arial"/>
        <w:b/>
        <w:bCs/>
        <w:color w:val="FF0000"/>
        <w:sz w:val="28"/>
        <w:szCs w:val="28"/>
      </w:rPr>
      <w:t>REGLEMENT DU</w:t>
    </w:r>
  </w:p>
  <w:p w14:paraId="0D87C44B" w14:textId="75AD57BE" w:rsidR="00716B92" w:rsidRPr="00716B92" w:rsidRDefault="006E348D" w:rsidP="003708CE">
    <w:pPr>
      <w:pStyle w:val="En-tte"/>
      <w:spacing w:after="120"/>
      <w:ind w:left="567"/>
      <w:jc w:val="center"/>
      <w:rPr>
        <w:rFonts w:ascii="Arial" w:hAnsi="Arial" w:cs="Arial"/>
        <w:b/>
        <w:bCs/>
        <w:color w:val="FF0000"/>
        <w:sz w:val="28"/>
        <w:szCs w:val="28"/>
      </w:rPr>
    </w:pPr>
    <w:r>
      <w:rPr>
        <w:rFonts w:ascii="Arial" w:hAnsi="Arial" w:cs="Arial"/>
        <w:b/>
        <w:bCs/>
        <w:color w:val="FF0000"/>
        <w:sz w:val="28"/>
        <w:szCs w:val="28"/>
      </w:rPr>
      <w:t xml:space="preserve">      </w:t>
    </w:r>
    <w:r w:rsidR="00D93F65" w:rsidRPr="00716B92">
      <w:rPr>
        <w:rFonts w:ascii="Arial" w:hAnsi="Arial" w:cs="Arial"/>
        <w:b/>
        <w:bCs/>
        <w:color w:val="FF0000"/>
        <w:sz w:val="28"/>
        <w:szCs w:val="28"/>
      </w:rPr>
      <w:t>CHAMPIONNAT NATIONAL DES CLUBS</w:t>
    </w:r>
  </w:p>
  <w:p w14:paraId="7CE5B91A" w14:textId="23C97E34" w:rsidR="00594F2E" w:rsidRDefault="006E348D" w:rsidP="003708CE">
    <w:pPr>
      <w:pStyle w:val="En-tte"/>
      <w:spacing w:after="120"/>
      <w:jc w:val="center"/>
      <w:rPr>
        <w:rFonts w:ascii="Arial" w:hAnsi="Arial" w:cs="Arial"/>
      </w:rPr>
    </w:pPr>
    <w:r>
      <w:rPr>
        <w:rFonts w:ascii="Arial" w:hAnsi="Arial" w:cs="Arial"/>
        <w:b/>
        <w:bCs/>
        <w:color w:val="FF0000"/>
        <w:sz w:val="28"/>
        <w:szCs w:val="28"/>
      </w:rPr>
      <w:t xml:space="preserve">          </w:t>
    </w:r>
    <w:r w:rsidR="00D93F65" w:rsidRPr="00716B92">
      <w:rPr>
        <w:rFonts w:ascii="Arial" w:hAnsi="Arial" w:cs="Arial"/>
        <w:b/>
        <w:bCs/>
        <w:color w:val="FF0000"/>
        <w:sz w:val="28"/>
        <w:szCs w:val="28"/>
      </w:rPr>
      <w:t>VETERANS</w:t>
    </w:r>
  </w:p>
  <w:p w14:paraId="13FB0B71" w14:textId="647C8BC0" w:rsidR="00594F2E" w:rsidRDefault="00D93F65">
    <w:pPr>
      <w:pStyle w:val="En-tte"/>
      <w:spacing w:after="120"/>
      <w:rPr>
        <w:b/>
      </w:rPr>
    </w:pPr>
    <w:r>
      <w:rPr>
        <w:rFonts w:ascii="Arial" w:hAnsi="Arial" w:cs="Arial"/>
        <w:b/>
      </w:rP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E3F"/>
    <w:multiLevelType w:val="multilevel"/>
    <w:tmpl w:val="249CD2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91D43A4"/>
    <w:multiLevelType w:val="multilevel"/>
    <w:tmpl w:val="5A68AB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2E"/>
    <w:rsid w:val="00042A76"/>
    <w:rsid w:val="001B061B"/>
    <w:rsid w:val="001B7FB9"/>
    <w:rsid w:val="00212FDF"/>
    <w:rsid w:val="00255AAC"/>
    <w:rsid w:val="002C6C1A"/>
    <w:rsid w:val="003708CE"/>
    <w:rsid w:val="004A3A23"/>
    <w:rsid w:val="00594F2E"/>
    <w:rsid w:val="006333B7"/>
    <w:rsid w:val="00670374"/>
    <w:rsid w:val="006E348D"/>
    <w:rsid w:val="00716B92"/>
    <w:rsid w:val="00773C50"/>
    <w:rsid w:val="00796649"/>
    <w:rsid w:val="007B7749"/>
    <w:rsid w:val="008B111B"/>
    <w:rsid w:val="00A43DCD"/>
    <w:rsid w:val="00B55A72"/>
    <w:rsid w:val="00D33DB2"/>
    <w:rsid w:val="00D93F65"/>
    <w:rsid w:val="00E80F37"/>
    <w:rsid w:val="00E8229F"/>
    <w:rsid w:val="00F33AF9"/>
    <w:rsid w:val="00F54991"/>
    <w:rsid w:val="00F9631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A6D9"/>
  <w15:docId w15:val="{3463FD4E-EA56-4771-ABFA-80623AF7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B5"/>
    <w:pPr>
      <w:widowControl w:val="0"/>
      <w:suppressAutoHyphens/>
      <w:textAlignment w:val="baseline"/>
    </w:pPr>
    <w:rPr>
      <w:rFonts w:ascii="Times New Roman" w:eastAsia="SimSun" w:hAnsi="Times New Roman" w:cs="Arial"/>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557CB5"/>
    <w:rPr>
      <w:rFonts w:ascii="Calibri" w:eastAsia="Calibri" w:hAnsi="Calibri" w:cs="Calibri"/>
      <w:lang w:eastAsia="zh-CN"/>
    </w:rPr>
  </w:style>
  <w:style w:type="character" w:customStyle="1" w:styleId="PieddepageCar">
    <w:name w:val="Pied de page Car"/>
    <w:basedOn w:val="Policepardfaut"/>
    <w:link w:val="Pieddepage"/>
    <w:uiPriority w:val="99"/>
    <w:qFormat/>
    <w:rsid w:val="00557CB5"/>
    <w:rPr>
      <w:rFonts w:ascii="Calibri" w:eastAsia="Calibri" w:hAnsi="Calibri" w:cs="Calibri"/>
      <w:lang w:eastAsia="zh-CN"/>
    </w:rPr>
  </w:style>
  <w:style w:type="character" w:customStyle="1" w:styleId="TextedebullesCar">
    <w:name w:val="Texte de bulles Car"/>
    <w:basedOn w:val="Policepardfaut"/>
    <w:link w:val="Textedebulles"/>
    <w:uiPriority w:val="99"/>
    <w:semiHidden/>
    <w:qFormat/>
    <w:rsid w:val="00557CB5"/>
    <w:rPr>
      <w:rFonts w:ascii="Tahoma" w:eastAsia="SimSun" w:hAnsi="Tahoma" w:cs="Mangal"/>
      <w:sz w:val="16"/>
      <w:szCs w:val="14"/>
      <w:lang w:eastAsia="zh-CN" w:bidi="hi-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rsid w:val="00557CB5"/>
    <w:pPr>
      <w:suppressAutoHyphens/>
      <w:textAlignment w:val="baseline"/>
    </w:pPr>
    <w:rPr>
      <w:rFonts w:cs="Calibri"/>
      <w:sz w:val="24"/>
      <w:lang w:eastAsia="zh-CN"/>
    </w:rPr>
  </w:style>
  <w:style w:type="paragraph" w:customStyle="1" w:styleId="Textbody">
    <w:name w:val="Text body"/>
    <w:basedOn w:val="Standard"/>
    <w:qFormat/>
    <w:rsid w:val="00557CB5"/>
    <w:pPr>
      <w:spacing w:after="120"/>
    </w:pPr>
  </w:style>
  <w:style w:type="paragraph" w:styleId="En-tte">
    <w:name w:val="header"/>
    <w:basedOn w:val="Standard"/>
    <w:uiPriority w:val="99"/>
    <w:rsid w:val="00557CB5"/>
    <w:pPr>
      <w:tabs>
        <w:tab w:val="center" w:pos="4536"/>
        <w:tab w:val="right" w:pos="9072"/>
      </w:tabs>
    </w:pPr>
  </w:style>
  <w:style w:type="paragraph" w:styleId="Pieddepage">
    <w:name w:val="footer"/>
    <w:basedOn w:val="Standard"/>
    <w:link w:val="PieddepageCar"/>
    <w:uiPriority w:val="99"/>
    <w:rsid w:val="00557CB5"/>
    <w:pPr>
      <w:tabs>
        <w:tab w:val="center" w:pos="4536"/>
        <w:tab w:val="right" w:pos="9072"/>
      </w:tabs>
    </w:pPr>
  </w:style>
  <w:style w:type="paragraph" w:styleId="Paragraphedeliste">
    <w:name w:val="List Paragraph"/>
    <w:basedOn w:val="Standard"/>
    <w:qFormat/>
    <w:rsid w:val="00557CB5"/>
    <w:pPr>
      <w:spacing w:after="200" w:line="247" w:lineRule="auto"/>
      <w:ind w:left="720"/>
    </w:pPr>
    <w:rPr>
      <w:rFonts w:ascii="Cambria" w:eastAsia="Times New Roman" w:hAnsi="Cambria" w:cs="Cambria"/>
      <w:lang w:val="en-US" w:bidi="en-US"/>
    </w:rPr>
  </w:style>
  <w:style w:type="paragraph" w:styleId="Textedebulles">
    <w:name w:val="Balloon Text"/>
    <w:basedOn w:val="Normal"/>
    <w:link w:val="TextedebullesCar"/>
    <w:uiPriority w:val="99"/>
    <w:semiHidden/>
    <w:unhideWhenUsed/>
    <w:qFormat/>
    <w:rsid w:val="00557CB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56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4F74-719F-468B-A297-86F16A62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Cantarelli</dc:creator>
  <dc:description/>
  <cp:lastModifiedBy>KATIA MORAZZANI</cp:lastModifiedBy>
  <cp:revision>2</cp:revision>
  <cp:lastPrinted>2020-01-13T21:56:00Z</cp:lastPrinted>
  <dcterms:created xsi:type="dcterms:W3CDTF">2022-01-11T09:44:00Z</dcterms:created>
  <dcterms:modified xsi:type="dcterms:W3CDTF">2022-01-11T09:44:00Z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